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Keypad (ACACRDTASWG1)</w:t>
      </w:r>
    </w:p>
    <w:p>
      <w:pPr>
        <w:spacing w:after="220"/>
        <w:jc w:val="center"/>
      </w:pPr>
      <w:r>
        <w:rPr>
          <w:i/>
          <w:iCs/>
          <w:color w:val="666666"/>
          <w:sz w:val="24"/>
          <w:szCs w:val="24"/>
        </w:rPr>
        <w:t xml:space="preserve">Reader connected in Wiegand standard and powered by Controller itself, capable of reading NFC badges and PINs via keypad</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reader-TASWG1</w:t>
            </w:r>
          </w:p>
          <w:p>
            <w:pPr>
              <w:spacing w:after="90"/>
              <w:jc w:val="left"/>
            </w:pPr>
            <w:r>
              <w:rPr>
                <w:b/>
                <w:bCs/>
                <w:color w:val="4472C4"/>
                <w:sz w:val="17"/>
                <w:szCs w:val="17"/>
              </w:rPr>
              <w:t xml:space="preserve">CATEGORY  </w:t>
            </w:r>
            <w:r>
              <w:rPr>
                <w:color w:val="1F1F1F"/>
                <w:sz w:val="24"/>
                <w:szCs w:val="24"/>
              </w:rPr>
              <w:t xml:space="preserve">controller-reader</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Reader connected in Wiegand standard and powered by Controller itself, capable of reading NFC badges and PINs via keypad</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Reader connected in Wiegand standard and powered by Controller itself, capable of reading NFC badges and PINs via keypad</w:t>
      </w:r>
    </w:p>
    <w:p>
      <w:pPr>
        <w:pageBreakBefore/>
      </w:pPr>
    </w:p>
    <w:p>
      <w:pPr>
        <w:pStyle w:val="Heading1"/>
      </w:pPr>
      <w:r>
        <w:t xml:space="preserve">2. Technical specifications</w:t>
      </w:r>
    </w:p>
    <w:p>
      <w:r>
        <w:t xml:space="preserve">Technical specifications are provided in tables (source: product specs).</w:t>
      </w:r>
    </w:p>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2026-05-22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d69817b14509a1dc218fa280fe20b9e97269a37e.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2026-05-22T01:27:58.844Z</dcterms:created>
  <dcterms:modified xsi:type="dcterms:W3CDTF">2026-05-22T01:27:58.844Z</dcterms:modified>
</cp:coreProperties>
</file>

<file path=docProps/custom.xml><?xml version="1.0" encoding="utf-8"?>
<Properties xmlns="http://schemas.openxmlformats.org/officeDocument/2006/custom-properties" xmlns:vt="http://schemas.openxmlformats.org/officeDocument/2006/docPropsVTypes"/>
</file>