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SPARK 310 - IP wall-mounted outdoor station</w:t>
      </w:r>
    </w:p>
    <w:p>
      <w:pPr>
        <w:spacing w:after="220"/>
        <w:jc w:val="center"/>
      </w:pPr>
      <w:r>
        <w:rPr>
          <w:i/>
          <w:iCs/>
          <w:color w:val="666666"/>
          <w:sz w:val="24"/>
          <w:szCs w:val="24"/>
        </w:rPr>
        <w:t xml:space="preserve">Surface-mounted SPARK 310 outdoor station with 3 buttons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spark-310</w:t>
            </w:r>
          </w:p>
          <w:p>
            <w:pPr>
              <w:spacing w:after="90"/>
              <w:jc w:val="left"/>
            </w:pPr>
            <w:r>
              <w:rPr>
                <w:b/>
                <w:bCs/>
                <w:color w:val="4472C4"/>
                <w:sz w:val="17"/>
                <w:szCs w:val="17"/>
              </w:rPr>
              <w:t xml:space="preserve">CATEGORY  </w:t>
            </w:r>
            <w:r>
              <w:rPr>
                <w:color w:val="1F1F1F"/>
                <w:sz w:val="24"/>
                <w:szCs w:val="24"/>
              </w:rPr>
              <w:t xml:space="preserve">door-stations</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Surface-mounted SPARK 310 outdoor station with 3 buttons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Surface-mounted SPARK 310 outdoor station with 3 buttons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Style w:val="Heading2"/>
      </w:pPr>
      <w:r>
        <w:t xml:space="preserve">1.3 Key features</w:t>
      </w:r>
    </w:p>
    <w:p>
      <w:pPr>
        <w:pStyle w:val="ListParagraph"/>
        <w:numPr>
          <w:ilvl w:val="0"/>
          <w:numId w:val="1"/>
        </w:numPr>
      </w:pPr>
      <w:r>
        <w:t xml:space="preserve">Interface with 3 direct call buttons</w:t>
      </w:r>
    </w:p>
    <w:p>
      <w:pPr>
        <w:pStyle w:val="ListParagraph"/>
        <w:numPr>
          <w:ilvl w:val="0"/>
          <w:numId w:val="1"/>
        </w:numPr>
      </w:pPr>
      <w:r>
        <w:t xml:space="preserve">Multiple interfaces for access control (QR,NFC,Bluetooth,Facial Recognition</w:t>
      </w:r>
    </w:p>
    <w:p>
      <w:pPr>
        <w:pStyle w:val="ListParagraph"/>
        <w:numPr>
          <w:ilvl w:val="0"/>
          <w:numId w:val="1"/>
        </w:numPr>
      </w:pPr>
      <w:r>
        <w:t xml:space="preserve">High-quality audio communication using DSP for audio filters</w:t>
      </w:r>
    </w:p>
    <w:p>
      <w:pPr>
        <w:pStyle w:val="ListParagraph"/>
        <w:numPr>
          <w:ilvl w:val="0"/>
          <w:numId w:val="1"/>
        </w:numPr>
      </w:pPr>
      <w:r>
        <w:t xml:space="preserve">Video communication with panoramic view camera that also frames sideways</w:t>
      </w:r>
    </w:p>
    <w:p>
      <w:pPr>
        <w:pStyle w:val="ListParagraph"/>
        <w:numPr>
          <w:ilvl w:val="0"/>
          <w:numId w:val="1"/>
        </w:numPr>
      </w:pPr>
      <w:r>
        <w:t xml:space="preserve">Extremely solid metal construction and design</w:t>
      </w:r>
    </w:p>
    <w:p>
      <w:pPr>
        <w:pageBreakBefore/>
      </w:pPr>
    </w:p>
    <w:p>
      <w:pPr>
        <w:pStyle w:val="Heading1"/>
      </w:pPr>
      <w:r>
        <w:t xml:space="preserve">2. Technical specifications</w:t>
      </w:r>
    </w:p>
    <w:p>
      <w:r>
        <w:t xml:space="preserve">Technical specifications are provided in tables (source: product specs).</w:t>
      </w:r>
    </w:p>
    <w:p>
      <w:pPr>
        <w:pStyle w:val="Heading2"/>
      </w:pPr>
      <w:r>
        <w:t xml:space="preserve">General</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Model</w:t>
            </w:r>
          </w:p>
        </w:tc>
        <w:tc>
          <w:tcPr>
            <w:tcW w:type="pct" w:w="62%"/>
          </w:tcPr>
          <w:p>
            <w:r>
              <w:t xml:space="preserve">SPARK 310</w:t>
            </w:r>
          </w:p>
        </w:tc>
      </w:tr>
      <w:tr>
        <w:tc>
          <w:tcPr>
            <w:tcW w:type="pct" w:w="38%"/>
          </w:tcPr>
          <w:p>
            <w:r>
              <w:t xml:space="preserve">Type</w:t>
            </w:r>
          </w:p>
        </w:tc>
        <w:tc>
          <w:tcPr>
            <w:tcW w:type="pct" w:w="62%"/>
          </w:tcPr>
          <w:p>
            <w:r>
              <w:t xml:space="preserve">External IP video intercom device</w:t>
            </w:r>
          </w:p>
        </w:tc>
      </w:tr>
      <w:tr>
        <w:tc>
          <w:tcPr>
            <w:tcW w:type="pct" w:w="38%"/>
          </w:tcPr>
          <w:p>
            <w:r>
              <w:t xml:space="preserve">Installation</w:t>
            </w:r>
          </w:p>
        </w:tc>
        <w:tc>
          <w:tcPr>
            <w:tcW w:type="pct" w:w="62%"/>
          </w:tcPr>
          <w:p>
            <w:r>
              <w:t xml:space="preserve">Exterior Wall</w:t>
            </w:r>
          </w:p>
        </w:tc>
      </w:tr>
      <w:tr>
        <w:tc>
          <w:tcPr>
            <w:tcW w:type="pct" w:w="38%"/>
          </w:tcPr>
          <w:p>
            <w:r>
              <w:t xml:space="preserve">Available colors</w:t>
            </w:r>
          </w:p>
        </w:tc>
        <w:tc>
          <w:tcPr>
            <w:tcW w:type="pct" w:w="62%"/>
          </w:tcPr>
          <w:p>
            <w:r>
              <w:t xml:space="preserve">Gray Shadow,Silver</w:t>
            </w:r>
          </w:p>
        </w:tc>
      </w:tr>
      <w:tr>
        <w:tc>
          <w:tcPr>
            <w:tcW w:type="pct" w:w="38%"/>
          </w:tcPr>
          <w:p>
            <w:r>
              <w:t xml:space="preserve">Height</w:t>
            </w:r>
          </w:p>
        </w:tc>
        <w:tc>
          <w:tcPr>
            <w:tcW w:type="pct" w:w="62%"/>
          </w:tcPr>
          <w:p>
            <w:r>
              <w:t xml:space="preserve">187 mm</w:t>
            </w:r>
          </w:p>
        </w:tc>
      </w:tr>
      <w:tr>
        <w:tc>
          <w:tcPr>
            <w:tcW w:type="pct" w:w="38%"/>
          </w:tcPr>
          <w:p>
            <w:r>
              <w:t xml:space="preserve">Width</w:t>
            </w:r>
          </w:p>
        </w:tc>
        <w:tc>
          <w:tcPr>
            <w:tcW w:type="pct" w:w="62%"/>
          </w:tcPr>
          <w:p>
            <w:r>
              <w:t xml:space="preserve">113 mm</w:t>
            </w:r>
          </w:p>
        </w:tc>
      </w:tr>
      <w:tr>
        <w:tc>
          <w:tcPr>
            <w:tcW w:type="pct" w:w="38%"/>
          </w:tcPr>
          <w:p>
            <w:r>
              <w:t xml:space="preserve">Thickness</w:t>
            </w:r>
          </w:p>
        </w:tc>
        <w:tc>
          <w:tcPr>
            <w:tcW w:type="pct" w:w="62%"/>
          </w:tcPr>
          <w:p>
            <w:r>
              <w:t xml:space="preserve">30 mm</w:t>
            </w:r>
          </w:p>
        </w:tc>
      </w:tr>
      <w:tr>
        <w:tc>
          <w:tcPr>
            <w:tcW w:type="pct" w:w="38%"/>
          </w:tcPr>
          <w:p>
            <w:r>
              <w:t xml:space="preserve">Weight</w:t>
            </w:r>
          </w:p>
        </w:tc>
        <w:tc>
          <w:tcPr>
            <w:tcW w:type="pct" w:w="62%"/>
          </w:tcPr>
          <w:p>
            <w:r>
              <w:t xml:space="preserve">850 g</w:t>
            </w:r>
          </w:p>
        </w:tc>
      </w:tr>
      <w:tr>
        <w:tc>
          <w:tcPr>
            <w:tcW w:type="pct" w:w="38%"/>
          </w:tcPr>
          <w:p>
            <w:r>
              <w:t xml:space="preserve">Material</w:t>
            </w:r>
          </w:p>
        </w:tc>
        <w:tc>
          <w:tcPr>
            <w:tcW w:type="pct" w:w="62%"/>
          </w:tcPr>
          <w:p>
            <w:r>
              <w:t xml:space="preserve">Painted metal</w:t>
            </w:r>
          </w:p>
        </w:tc>
      </w:tr>
      <w:tr>
        <w:tc>
          <w:tcPr>
            <w:tcW w:type="pct" w:w="38%"/>
          </w:tcPr>
          <w:p>
            <w:r>
              <w:t xml:space="preserve">Working environments</w:t>
            </w:r>
          </w:p>
        </w:tc>
        <w:tc>
          <w:tcPr>
            <w:tcW w:type="pct" w:w="62%"/>
          </w:tcPr>
          <w:p>
            <w:r>
              <w:t xml:space="preserve">-20°C / +55°C</w:t>
            </w:r>
          </w:p>
        </w:tc>
      </w:tr>
    </w:tbl>
    <w:p>
      <w:pPr>
        <w:pStyle w:val="Heading2"/>
      </w:pPr>
      <w:r>
        <w:t xml:space="preserve">Power supply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PoE</w:t>
            </w:r>
          </w:p>
        </w:tc>
        <w:tc>
          <w:tcPr>
            <w:tcW w:type="pct" w:w="62%"/>
          </w:tcPr>
          <w:p>
            <w:r>
              <w:t xml:space="preserve">802.3af</w:t>
            </w:r>
          </w:p>
        </w:tc>
      </w:tr>
      <w:tr>
        <w:tc>
          <w:tcPr>
            <w:tcW w:type="pct" w:w="38%"/>
          </w:tcPr>
          <w:p>
            <w:r>
              <w:t xml:space="preserve">External power supply</w:t>
            </w:r>
          </w:p>
        </w:tc>
        <w:tc>
          <w:tcPr>
            <w:tcW w:type="pct" w:w="62%"/>
          </w:tcPr>
          <w:p>
            <w:r>
              <w:t xml:space="preserve">12/24 V DC @ 1 A</w:t>
            </w:r>
          </w:p>
        </w:tc>
      </w:tr>
      <w:tr>
        <w:tc>
          <w:tcPr>
            <w:tcW w:type="pct" w:w="38%"/>
          </w:tcPr>
          <w:p>
            <w:r>
              <w:t xml:space="preserve">Consumption</w:t>
            </w:r>
          </w:p>
        </w:tc>
        <w:tc>
          <w:tcPr>
            <w:tcW w:type="pct" w:w="62%"/>
          </w:tcPr>
          <w:p>
            <w:r>
              <w:t xml:space="preserve">2.5 W (Standby) / 5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Dimensions</w:t>
            </w:r>
          </w:p>
        </w:tc>
        <w:tc>
          <w:tcPr>
            <w:tcW w:type="pct" w:w="62%"/>
          </w:tcPr>
          <w:p>
            <w:r>
              <w:t xml:space="preserve">2.4"</w:t>
            </w:r>
          </w:p>
        </w:tc>
      </w:tr>
      <w:tr>
        <w:tc>
          <w:tcPr>
            <w:tcW w:type="pct" w:w="38%"/>
          </w:tcPr>
          <w:p>
            <w:r>
              <w:t xml:space="preserve">Touch screen</w:t>
            </w:r>
          </w:p>
        </w:tc>
        <w:tc>
          <w:tcPr>
            <w:tcW w:type="pct" w:w="62%"/>
          </w:tcPr>
          <w:p>
            <w:r>
              <w:t xml:space="preserve">NO</w:t>
            </w:r>
          </w:p>
        </w:tc>
      </w:tr>
      <w:tr>
        <w:tc>
          <w:tcPr>
            <w:tcW w:type="pct" w:w="38%"/>
          </w:tcPr>
          <w:p>
            <w:r>
              <w:t xml:space="preserve">Resolution</w:t>
            </w:r>
          </w:p>
        </w:tc>
        <w:tc>
          <w:tcPr>
            <w:tcW w:type="pct" w:w="62%"/>
          </w:tcPr>
          <w:p>
            <w:r>
              <w:t xml:space="preserve">240 × 320</w:t>
            </w:r>
          </w:p>
        </w:tc>
      </w:tr>
      <w:tr>
        <w:tc>
          <w:tcPr>
            <w:tcW w:type="pct" w:w="38%"/>
          </w:tcPr>
          <w:p>
            <w:r>
              <w:t xml:space="preserve">Brightness</w:t>
            </w:r>
          </w:p>
        </w:tc>
        <w:tc>
          <w:tcPr>
            <w:tcW w:type="pct" w:w="62%"/>
          </w:tcPr>
          <w:p>
            <w:r>
              <w:t xml:space="preserve">800 cd/m²</w:t>
            </w:r>
          </w:p>
        </w:tc>
      </w:tr>
      <w:tr>
        <w:tc>
          <w:tcPr>
            <w:tcW w:type="pct" w:w="38%"/>
          </w:tcPr>
          <w:p>
            <w:r>
              <w:t xml:space="preserve">Type</w:t>
            </w:r>
          </w:p>
        </w:tc>
        <w:tc>
          <w:tcPr>
            <w:tcW w:type="pct" w:w="62%"/>
          </w:tcPr>
          <w:p>
            <w:r>
              <w:t xml:space="preserve">Bar</w:t>
            </w:r>
          </w:p>
        </w:tc>
      </w:tr>
    </w:tbl>
    <w:p>
      <w:pPr>
        <w:pStyle w:val="Heading2"/>
      </w:pPr>
      <w:r>
        <w:t xml:space="preserve">Video 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Resolution</w:t>
            </w:r>
          </w:p>
        </w:tc>
        <w:tc>
          <w:tcPr>
            <w:tcW w:type="pct" w:w="62%"/>
          </w:tcPr>
          <w:p>
            <w:r>
              <w:t xml:space="preserve">2576 × 1456</w:t>
            </w:r>
          </w:p>
        </w:tc>
      </w:tr>
      <w:tr>
        <w:tc>
          <w:tcPr>
            <w:tcW w:type="pct" w:w="38%"/>
          </w:tcPr>
          <w:p>
            <w:r>
              <w:t xml:space="preserve">Viewing angle</w:t>
            </w:r>
          </w:p>
        </w:tc>
        <w:tc>
          <w:tcPr>
            <w:tcW w:type="pct" w:w="62%"/>
          </w:tcPr>
          <w:p>
            <w:r>
              <w:t xml:space="preserve">H=170° - V=90°</w:t>
            </w:r>
          </w:p>
        </w:tc>
      </w:tr>
      <w:tr>
        <w:tc>
          <w:tcPr>
            <w:tcW w:type="pct" w:w="38%"/>
          </w:tcPr>
          <w:p>
            <w:r>
              <w:t xml:space="preserve">Sensor</w:t>
            </w:r>
          </w:p>
        </w:tc>
        <w:tc>
          <w:tcPr>
            <w:tcW w:type="pct" w:w="62%"/>
          </w:tcPr>
          <w:p>
            <w:r>
              <w:t xml:space="preserve">1/3" CMOS</w:t>
            </w:r>
          </w:p>
        </w:tc>
      </w:tr>
      <w:tr>
        <w:tc>
          <w:tcPr>
            <w:tcW w:type="pct" w:w="38%"/>
          </w:tcPr>
          <w:p>
            <w:r>
              <w:t xml:space="preserve">Sensitivity</w:t>
            </w:r>
          </w:p>
        </w:tc>
        <w:tc>
          <w:tcPr>
            <w:tcW w:type="pct" w:w="62%"/>
          </w:tcPr>
          <w:p>
            <w:r>
              <w:t xml:space="preserve">Color 0.02 Lux - B/W 0 Lux with active IR</w:t>
            </w:r>
          </w:p>
        </w:tc>
      </w:tr>
      <w:tr>
        <w:tc>
          <w:tcPr>
            <w:tcW w:type="pct" w:w="38%"/>
          </w:tcPr>
          <w:p>
            <w:r>
              <w:t xml:space="preserve">IR illumination</w:t>
            </w:r>
          </w:p>
        </w:tc>
        <w:tc>
          <w:tcPr>
            <w:tcW w:type="pct" w:w="62%"/>
          </w:tcPr>
          <w:p>
            <w:r>
              <w:t xml:space="preserve">4 LED IR coverage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Speaker</w:t>
            </w:r>
          </w:p>
        </w:tc>
        <w:tc>
          <w:tcPr>
            <w:tcW w:type="pct" w:w="62%"/>
          </w:tcPr>
          <w:p>
            <w:r>
              <w:t xml:space="preserve">1 × 2 W</w:t>
            </w:r>
          </w:p>
        </w:tc>
      </w:tr>
      <w:tr>
        <w:tc>
          <w:tcPr>
            <w:tcW w:type="pct" w:w="38%"/>
          </w:tcPr>
          <w:p>
            <w:r>
              <w:t xml:space="preserve">Microphones</w:t>
            </w:r>
          </w:p>
        </w:tc>
        <w:tc>
          <w:tcPr>
            <w:tcW w:type="pct" w:w="62%"/>
          </w:tcPr>
          <w:p>
            <w:r>
              <w:t xml:space="preserve">2 Digital</w:t>
            </w:r>
          </w:p>
        </w:tc>
      </w:tr>
      <w:tr>
        <w:tc>
          <w:tcPr>
            <w:tcW w:type="pct" w:w="38%"/>
          </w:tcPr>
          <w:p>
            <w:r>
              <w:t xml:space="preserve">DSP</w:t>
            </w:r>
          </w:p>
        </w:tc>
        <w:tc>
          <w:tcPr>
            <w:tcW w:type="pct" w:w="62%"/>
          </w:tcPr>
          <w:p>
            <w:r>
              <w:t xml:space="preserve">AEC, ANS, AGC</w:t>
            </w:r>
          </w:p>
        </w:tc>
      </w:tr>
    </w:tbl>
    <w:p>
      <w:pPr>
        <w:pStyle w:val="Heading2"/>
      </w:pPr>
      <w:r>
        <w:t xml:space="preserve">Network and connectivity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Optional</w:t>
            </w:r>
          </w:p>
        </w:tc>
      </w:tr>
    </w:tbl>
    <w:p>
      <w:pPr>
        <w:pStyle w:val="Heading2"/>
      </w:pPr>
      <w:r>
        <w:t xml:space="preserve">Inputs and outputs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Lock output</w:t>
            </w:r>
          </w:p>
        </w:tc>
        <w:tc>
          <w:tcPr>
            <w:tcW w:type="pct" w:w="62%"/>
          </w:tcPr>
          <w:p>
            <w:r>
              <w:t xml:space="preserve">12 V DC @ 1 A impulsive</w:t>
            </w:r>
          </w:p>
        </w:tc>
      </w:tr>
      <w:tr>
        <w:tc>
          <w:tcPr>
            <w:tcW w:type="pct" w:w="38%"/>
          </w:tcPr>
          <w:p>
            <w:r>
              <w:t xml:space="preserve">Auxiliary relay</w:t>
            </w:r>
          </w:p>
        </w:tc>
        <w:tc>
          <w:tcPr>
            <w:tcW w:type="pct" w:w="62%"/>
          </w:tcPr>
          <w:p>
            <w:r>
              <w:t xml:space="preserve">NO dry contact, 24 V DC @ 2 A max, monostable 1-30 sec.</w:t>
            </w:r>
          </w:p>
        </w:tc>
      </w:tr>
      <w:tr>
        <w:tc>
          <w:tcPr>
            <w:tcW w:type="pct" w:w="38%"/>
          </w:tcPr>
          <w:p>
            <w:r>
              <w:t xml:space="preserve">Inputs</w:t>
            </w:r>
          </w:p>
        </w:tc>
        <w:tc>
          <w:tcPr>
            <w:tcW w:type="pct" w:w="62%"/>
          </w:tcPr>
          <w:p>
            <w:r>
              <w:t xml:space="preserve">2 opto-isolated Pull-up inputs</w:t>
            </w:r>
          </w:p>
        </w:tc>
      </w:tr>
    </w:tbl>
    <w:p>
      <w:pPr>
        <w:pStyle w:val="Heading2"/>
      </w:pPr>
      <w:r>
        <w:t xml:space="preserve">Integrated sensors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Movement</w:t>
            </w:r>
          </w:p>
        </w:tc>
        <w:tc>
          <w:tcPr>
            <w:tcW w:type="pct" w:w="62%"/>
          </w:tcPr>
          <w:p>
            <w:r>
              <w:t xml:space="preserve">Radar, distance and direction up to 5 m</w:t>
            </w:r>
          </w:p>
        </w:tc>
      </w:tr>
      <w:tr>
        <w:tc>
          <w:tcPr>
            <w:tcW w:type="pct" w:w="38%"/>
          </w:tcPr>
          <w:p>
            <w:r>
              <w:t xml:space="preserve">Vandalism</w:t>
            </w:r>
          </w:p>
        </w:tc>
        <w:tc>
          <w:tcPr>
            <w:tcW w:type="pct" w:w="62%"/>
          </w:tcPr>
          <w:p>
            <w:r>
              <w:t xml:space="preserve">Shock and vibration sensor</w:t>
            </w:r>
          </w:p>
        </w:tc>
      </w:tr>
      <w:tr>
        <w:tc>
          <w:tcPr>
            <w:tcW w:type="pct" w:w="38%"/>
          </w:tcPr>
          <w:p>
            <w:r>
              <w:t xml:space="preserve">Tampering</w:t>
            </w:r>
          </w:p>
        </w:tc>
        <w:tc>
          <w:tcPr>
            <w:tcW w:type="pct" w:w="62%"/>
          </w:tcPr>
          <w:p>
            <w:r>
              <w:t xml:space="preserve">Forced opening sensor</w:t>
            </w:r>
          </w:p>
        </w:tc>
      </w:tr>
    </w:tbl>
    <w:p>
      <w:pPr>
        <w:pStyle w:val="Heading2"/>
      </w:pPr>
      <w:r>
        <w:t xml:space="preserve">Certifications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Protection</w:t>
            </w:r>
          </w:p>
        </w:tc>
        <w:tc>
          <w:tcPr>
            <w:tcW w:type="pct" w:w="62%"/>
          </w:tcPr>
          <w:p>
            <w:r>
              <w:t xml:space="preserve">IP65 / IK08</w:t>
            </w:r>
          </w:p>
        </w:tc>
      </w:tr>
    </w:tbl>
    <w:p>
      <w:pPr>
        <w:pStyle w:val="Heading2"/>
      </w:pPr>
      <w:r>
        <w:t xml:space="preserve">Optional Modules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LTE Connectivity</w:t>
            </w:r>
          </w:p>
        </w:tc>
        <w:tc>
          <w:tcPr>
            <w:tcW w:type="pct" w:w="62%"/>
          </w:tcPr>
          <w:p>
            <w:r>
              <w:t xml:space="preserve">LTE module for data connectivity</w:t>
            </w:r>
          </w:p>
        </w:tc>
      </w:tr>
      <w:tr>
        <w:tc>
          <w:tcPr>
            <w:tcW w:type="pct" w:w="38%"/>
          </w:tcPr>
          <w:p>
            <w:r>
              <w:t xml:space="preserve">Facial recognition</w:t>
            </w:r>
          </w:p>
        </w:tc>
        <w:tc>
          <w:tcPr>
            <w:tcW w:type="pct" w:w="62%"/>
          </w:tcPr>
          <w:p>
            <w:r>
              <w:t xml:space="preserve">Dual camera module for access control based on face recognition</w:t>
            </w:r>
          </w:p>
        </w:tc>
      </w:tr>
      <w:tr>
        <w:tc>
          <w:tcPr>
            <w:tcW w:type="pct" w:w="38%"/>
          </w:tcPr>
          <w:p>
            <w:r>
              <w:t xml:space="preserve">Hearing aid interface</w:t>
            </w:r>
          </w:p>
        </w:tc>
        <w:tc>
          <w:tcPr>
            <w:tcW w:type="pct" w:w="62%"/>
          </w:tcPr>
          <w:p>
            <w:r>
              <w:t xml:space="preserve">HL/IDL audio induction circuit</w:t>
            </w:r>
          </w:p>
        </w:tc>
      </w:tr>
      <w:tr>
        <w:tc>
          <w:tcPr>
            <w:tcW w:type="pct" w:w="38%"/>
          </w:tcPr>
          <w:p>
            <w:r>
              <w:t xml:space="preserve">RF remote control</w:t>
            </w:r>
          </w:p>
        </w:tc>
        <w:tc>
          <w:tcPr>
            <w:tcW w:type="pct" w:w="62%"/>
          </w:tcPr>
          <w:p>
            <w:r>
              <w:t xml:space="preserve">433 MHz transceiver module</w:t>
            </w:r>
          </w:p>
        </w:tc>
      </w:tr>
    </w:tbl>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5050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505075"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34671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34671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2026-04-06</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6135bbbfcf58966b1ffbecb727d7a06cec726ee7.png"/><Relationship Id="rId9" Type="http://schemas.openxmlformats.org/officeDocument/2006/relationships/image" Target="media/8e6d2875624bb111d87acaa05c8f5666d0e9be43.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b0a4fe451329924befdd2d69d2ecffa87e880fb7.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2026-04-06T14:04:52.778Z</dcterms:created>
  <dcterms:modified xsi:type="dcterms:W3CDTF">2026-04-06T14:04:52.778Z</dcterms:modified>
</cp:coreProperties>
</file>

<file path=docProps/custom.xml><?xml version="1.0" encoding="utf-8"?>
<Properties xmlns="http://schemas.openxmlformats.org/officeDocument/2006/custom-properties" xmlns:vt="http://schemas.openxmlformats.org/officeDocument/2006/docPropsVTypes"/>
</file>